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B51" w:rsidRPr="00B26B51" w:rsidRDefault="00B26B51" w:rsidP="00B26B51">
      <w:pPr>
        <w:widowControl/>
        <w:jc w:val="center"/>
        <w:outlineLvl w:val="0"/>
        <w:rPr>
          <w:rFonts w:ascii="仿宋" w:eastAsia="仿宋" w:hAnsi="仿宋" w:cs="宋体"/>
          <w:kern w:val="0"/>
          <w:sz w:val="24"/>
          <w:szCs w:val="24"/>
        </w:rPr>
      </w:pPr>
      <w:r w:rsidRPr="00B26B51">
        <w:rPr>
          <w:rFonts w:ascii="仿宋" w:eastAsia="仿宋" w:hAnsi="仿宋" w:cs="Tahoma"/>
          <w:b/>
          <w:bCs/>
          <w:color w:val="000000"/>
          <w:kern w:val="36"/>
          <w:sz w:val="24"/>
          <w:szCs w:val="24"/>
        </w:rPr>
        <w:t>2017</w:t>
      </w:r>
      <w:r w:rsidRPr="00B26B51">
        <w:rPr>
          <w:rFonts w:ascii="仿宋" w:eastAsia="仿宋" w:hAnsi="仿宋" w:cs="Tahoma" w:hint="eastAsia"/>
          <w:b/>
          <w:bCs/>
          <w:color w:val="000000"/>
          <w:kern w:val="36"/>
          <w:sz w:val="24"/>
          <w:szCs w:val="24"/>
        </w:rPr>
        <w:t>年项目指南新变化</w:t>
      </w:r>
    </w:p>
    <w:tbl>
      <w:tblPr>
        <w:tblW w:w="4850" w:type="pct"/>
        <w:jc w:val="center"/>
        <w:tblCellSpacing w:w="15" w:type="dxa"/>
        <w:tblCellMar>
          <w:left w:w="0" w:type="dxa"/>
          <w:right w:w="0" w:type="dxa"/>
        </w:tblCellMar>
        <w:tblLook w:val="04A0" w:firstRow="1" w:lastRow="0" w:firstColumn="1" w:lastColumn="0" w:noHBand="0" w:noVBand="1"/>
      </w:tblPr>
      <w:tblGrid>
        <w:gridCol w:w="2145"/>
        <w:gridCol w:w="3467"/>
        <w:gridCol w:w="2445"/>
      </w:tblGrid>
      <w:tr w:rsidR="00B26B51" w:rsidRPr="00B26B51" w:rsidTr="00B26B51">
        <w:trPr>
          <w:tblCellSpacing w:w="15" w:type="dxa"/>
          <w:jc w:val="center"/>
        </w:trPr>
        <w:tc>
          <w:tcPr>
            <w:tcW w:w="2100" w:type="dxa"/>
            <w:tcBorders>
              <w:top w:val="nil"/>
              <w:left w:val="nil"/>
              <w:bottom w:val="nil"/>
              <w:right w:val="nil"/>
            </w:tcBorders>
            <w:shd w:val="clear" w:color="auto" w:fill="auto"/>
            <w:tcMar>
              <w:top w:w="15" w:type="dxa"/>
              <w:left w:w="15" w:type="dxa"/>
              <w:bottom w:w="15" w:type="dxa"/>
              <w:right w:w="15" w:type="dxa"/>
            </w:tcMar>
            <w:vAlign w:val="center"/>
            <w:hideMark/>
          </w:tcPr>
          <w:p w:rsidR="00B26B51" w:rsidRPr="00B26B51" w:rsidRDefault="00B26B51" w:rsidP="00B26B51">
            <w:pPr>
              <w:widowControl/>
              <w:jc w:val="left"/>
              <w:rPr>
                <w:rFonts w:ascii="仿宋" w:eastAsia="仿宋" w:hAnsi="仿宋" w:cs="宋体"/>
                <w:kern w:val="0"/>
                <w:sz w:val="24"/>
                <w:szCs w:val="24"/>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rsidR="00B26B51" w:rsidRPr="00B26B51" w:rsidRDefault="00B26B51" w:rsidP="00B26B51">
            <w:pPr>
              <w:widowControl/>
              <w:jc w:val="left"/>
              <w:rPr>
                <w:rFonts w:ascii="仿宋" w:eastAsia="仿宋" w:hAnsi="仿宋" w:cs="Times New Roman"/>
                <w:kern w:val="0"/>
                <w:sz w:val="24"/>
                <w:szCs w:val="24"/>
              </w:rPr>
            </w:pPr>
          </w:p>
        </w:tc>
        <w:tc>
          <w:tcPr>
            <w:tcW w:w="2400" w:type="dxa"/>
            <w:tcBorders>
              <w:top w:val="nil"/>
              <w:left w:val="nil"/>
              <w:bottom w:val="nil"/>
              <w:right w:val="nil"/>
            </w:tcBorders>
            <w:shd w:val="clear" w:color="auto" w:fill="auto"/>
            <w:tcMar>
              <w:top w:w="15" w:type="dxa"/>
              <w:left w:w="15" w:type="dxa"/>
              <w:bottom w:w="15" w:type="dxa"/>
              <w:right w:w="15" w:type="dxa"/>
            </w:tcMar>
            <w:vAlign w:val="center"/>
            <w:hideMark/>
          </w:tcPr>
          <w:p w:rsidR="00B26B51" w:rsidRPr="00B26B51" w:rsidRDefault="00B26B51" w:rsidP="00B26B51">
            <w:pPr>
              <w:widowControl/>
              <w:jc w:val="left"/>
              <w:rPr>
                <w:rFonts w:ascii="仿宋" w:eastAsia="仿宋" w:hAnsi="仿宋" w:cs="Times New Roman"/>
                <w:kern w:val="0"/>
                <w:sz w:val="24"/>
                <w:szCs w:val="24"/>
              </w:rPr>
            </w:pPr>
          </w:p>
        </w:tc>
      </w:tr>
    </w:tbl>
    <w:p w:rsidR="00B26B51" w:rsidRPr="00B26B51" w:rsidRDefault="00B26B51" w:rsidP="00B26B51">
      <w:pPr>
        <w:widowControl/>
        <w:jc w:val="left"/>
        <w:rPr>
          <w:rFonts w:ascii="仿宋" w:eastAsia="仿宋" w:hAnsi="仿宋" w:cs="宋体"/>
          <w:kern w:val="0"/>
          <w:sz w:val="24"/>
          <w:szCs w:val="24"/>
        </w:rPr>
      </w:pPr>
      <w:r w:rsidRPr="00B26B51">
        <w:rPr>
          <w:rFonts w:ascii="仿宋" w:eastAsia="仿宋" w:hAnsi="仿宋" w:cs="宋体" w:hint="eastAsia"/>
          <w:b/>
          <w:bCs/>
          <w:color w:val="000000"/>
          <w:kern w:val="0"/>
          <w:sz w:val="24"/>
          <w:szCs w:val="24"/>
        </w:rPr>
        <w:t>一、项目</w:t>
      </w:r>
    </w:p>
    <w:p w:rsidR="00B26B51" w:rsidRPr="00B26B51" w:rsidRDefault="0014547D" w:rsidP="00B26B51">
      <w:pPr>
        <w:widowControl/>
        <w:ind w:left="357" w:hanging="357"/>
        <w:jc w:val="left"/>
        <w:rPr>
          <w:rFonts w:ascii="仿宋" w:eastAsia="仿宋" w:hAnsi="仿宋" w:cs="宋体"/>
          <w:kern w:val="0"/>
          <w:sz w:val="24"/>
          <w:szCs w:val="24"/>
        </w:rPr>
      </w:pPr>
      <w:r>
        <w:rPr>
          <w:rFonts w:ascii="仿宋" w:eastAsia="仿宋" w:hAnsi="仿宋" w:cs="Tahoma"/>
          <w:color w:val="000000"/>
          <w:kern w:val="0"/>
          <w:sz w:val="24"/>
          <w:szCs w:val="24"/>
        </w:rPr>
        <w:t>1</w:t>
      </w:r>
      <w:r w:rsidR="00B26B51" w:rsidRPr="00B26B51">
        <w:rPr>
          <w:rFonts w:ascii="仿宋" w:eastAsia="仿宋" w:hAnsi="仿宋" w:cs="Tahoma" w:hint="eastAsia"/>
          <w:color w:val="000000"/>
          <w:kern w:val="0"/>
          <w:sz w:val="24"/>
          <w:szCs w:val="24"/>
        </w:rPr>
        <w:t>、优秀青年科学基金项目、国家杰出青年科学基金项目、基础科学中心项目：</w:t>
      </w:r>
    </w:p>
    <w:p w:rsidR="00B26B51" w:rsidRPr="00B26B51" w:rsidRDefault="00B26B51" w:rsidP="00B26B51">
      <w:pPr>
        <w:widowControl/>
        <w:ind w:leftChars="169" w:left="355"/>
        <w:jc w:val="left"/>
        <w:rPr>
          <w:rFonts w:ascii="仿宋" w:eastAsia="仿宋" w:hAnsi="仿宋" w:cs="宋体"/>
          <w:kern w:val="0"/>
          <w:sz w:val="24"/>
          <w:szCs w:val="24"/>
        </w:rPr>
      </w:pPr>
      <w:r w:rsidRPr="00B26B51">
        <w:rPr>
          <w:rFonts w:ascii="仿宋" w:eastAsia="仿宋" w:hAnsi="仿宋" w:cs="Tahoma" w:hint="eastAsia"/>
          <w:color w:val="000000"/>
          <w:kern w:val="0"/>
          <w:sz w:val="24"/>
          <w:szCs w:val="24"/>
        </w:rPr>
        <w:t>优秀青年科学基金项目、国家杰出青年科学基金项目</w:t>
      </w:r>
      <w:r w:rsidRPr="00B26B51">
        <w:rPr>
          <w:rFonts w:ascii="仿宋" w:eastAsia="仿宋" w:hAnsi="仿宋" w:cs="宋体" w:hint="eastAsia"/>
          <w:bCs/>
          <w:color w:val="000000"/>
          <w:kern w:val="0"/>
          <w:sz w:val="24"/>
          <w:szCs w:val="24"/>
        </w:rPr>
        <w:t>申请时不计入限项范围，获得资助后计入。</w:t>
      </w:r>
      <w:r w:rsidRPr="00B26B51">
        <w:rPr>
          <w:rFonts w:ascii="仿宋" w:eastAsia="仿宋" w:hAnsi="仿宋" w:cs="Tahoma" w:hint="eastAsia"/>
          <w:color w:val="000000"/>
          <w:kern w:val="0"/>
          <w:sz w:val="24"/>
          <w:szCs w:val="24"/>
        </w:rPr>
        <w:t>基础科学中心项目</w:t>
      </w:r>
      <w:r w:rsidRPr="00B26B51">
        <w:rPr>
          <w:rFonts w:ascii="仿宋" w:eastAsia="仿宋" w:hAnsi="仿宋" w:cs="宋体" w:hint="eastAsia"/>
          <w:bCs/>
          <w:color w:val="000000"/>
          <w:kern w:val="0"/>
          <w:sz w:val="24"/>
          <w:szCs w:val="24"/>
        </w:rPr>
        <w:t>申请时不计入限项范围，获批准后项目负责人及骨干成员在结题前不得申请除</w:t>
      </w:r>
      <w:r w:rsidRPr="00B26B51">
        <w:rPr>
          <w:rFonts w:ascii="仿宋" w:eastAsia="仿宋" w:hAnsi="仿宋" w:cs="Tahoma" w:hint="eastAsia"/>
          <w:color w:val="000000"/>
          <w:kern w:val="0"/>
          <w:sz w:val="24"/>
          <w:szCs w:val="24"/>
        </w:rPr>
        <w:t>国家杰出青年科学基金</w:t>
      </w:r>
      <w:r w:rsidRPr="00B26B51">
        <w:rPr>
          <w:rFonts w:ascii="仿宋" w:eastAsia="仿宋" w:hAnsi="仿宋" w:cs="宋体" w:hint="eastAsia"/>
          <w:bCs/>
          <w:color w:val="000000"/>
          <w:kern w:val="0"/>
          <w:sz w:val="24"/>
          <w:szCs w:val="24"/>
        </w:rPr>
        <w:t>外的其他类型项目。</w:t>
      </w:r>
    </w:p>
    <w:p w:rsidR="00B26B51" w:rsidRPr="00B26B51" w:rsidRDefault="0014547D" w:rsidP="00B26B51">
      <w:pPr>
        <w:widowControl/>
        <w:ind w:left="348" w:hangingChars="145" w:hanging="348"/>
        <w:jc w:val="left"/>
        <w:rPr>
          <w:rFonts w:ascii="仿宋" w:eastAsia="仿宋" w:hAnsi="仿宋" w:cs="宋体"/>
          <w:kern w:val="0"/>
          <w:sz w:val="24"/>
          <w:szCs w:val="24"/>
        </w:rPr>
      </w:pPr>
      <w:r>
        <w:rPr>
          <w:rFonts w:ascii="仿宋" w:eastAsia="仿宋" w:hAnsi="仿宋" w:cs="宋体"/>
          <w:color w:val="000000"/>
          <w:kern w:val="0"/>
          <w:sz w:val="24"/>
          <w:szCs w:val="24"/>
        </w:rPr>
        <w:t>2</w:t>
      </w:r>
      <w:r w:rsidR="00B26B51" w:rsidRPr="00B26B51">
        <w:rPr>
          <w:rFonts w:ascii="仿宋" w:eastAsia="仿宋" w:hAnsi="仿宋" w:cs="宋体" w:hint="eastAsia"/>
          <w:color w:val="000000"/>
          <w:kern w:val="0"/>
          <w:sz w:val="24"/>
          <w:szCs w:val="24"/>
        </w:rPr>
        <w:t>、</w:t>
      </w:r>
      <w:r w:rsidR="00B26B51" w:rsidRPr="00B26B51">
        <w:rPr>
          <w:rFonts w:ascii="仿宋" w:eastAsia="仿宋" w:hAnsi="仿宋" w:cs="宋体" w:hint="eastAsia"/>
          <w:bCs/>
          <w:color w:val="000000"/>
          <w:kern w:val="0"/>
          <w:sz w:val="24"/>
          <w:szCs w:val="24"/>
        </w:rPr>
        <w:t>国家杰出青年科学基金：为进一步简化申请材料及管理工作程序, 从2017年起申请项目时</w:t>
      </w:r>
      <w:r w:rsidR="00B26B51" w:rsidRPr="00B26B51">
        <w:rPr>
          <w:rFonts w:ascii="仿宋" w:eastAsia="仿宋" w:hAnsi="仿宋" w:cs="宋体" w:hint="eastAsia"/>
          <w:b/>
          <w:bCs/>
          <w:color w:val="000000"/>
          <w:kern w:val="0"/>
          <w:sz w:val="24"/>
          <w:szCs w:val="24"/>
        </w:rPr>
        <w:t>不再要求提交单位推荐意见,</w:t>
      </w:r>
      <w:r w:rsidR="00B26B51" w:rsidRPr="00B26B51">
        <w:rPr>
          <w:rFonts w:ascii="仿宋" w:eastAsia="仿宋" w:hAnsi="仿宋" w:cs="宋体" w:hint="eastAsia"/>
          <w:bCs/>
          <w:color w:val="000000"/>
          <w:kern w:val="0"/>
          <w:sz w:val="24"/>
          <w:szCs w:val="24"/>
        </w:rPr>
        <w:t xml:space="preserve"> 但仍需提交学术委员会或专家组推荐意见。</w:t>
      </w:r>
    </w:p>
    <w:p w:rsidR="00B26B51" w:rsidRPr="00B26B51" w:rsidRDefault="0014547D" w:rsidP="00B26B51">
      <w:pPr>
        <w:widowControl/>
        <w:ind w:left="357" w:hanging="357"/>
        <w:jc w:val="left"/>
        <w:rPr>
          <w:rFonts w:ascii="仿宋" w:eastAsia="仿宋" w:hAnsi="仿宋" w:cs="宋体"/>
          <w:kern w:val="0"/>
          <w:sz w:val="24"/>
          <w:szCs w:val="24"/>
        </w:rPr>
      </w:pPr>
      <w:r>
        <w:rPr>
          <w:rFonts w:ascii="仿宋" w:eastAsia="仿宋" w:hAnsi="仿宋" w:cs="宋体" w:hint="eastAsia"/>
          <w:color w:val="000000"/>
          <w:kern w:val="0"/>
          <w:sz w:val="24"/>
          <w:szCs w:val="24"/>
        </w:rPr>
        <w:t>3</w:t>
      </w:r>
      <w:r w:rsidR="00B26B51" w:rsidRPr="00B26B51">
        <w:rPr>
          <w:rFonts w:ascii="仿宋" w:eastAsia="仿宋" w:hAnsi="仿宋" w:cs="宋体" w:hint="eastAsia"/>
          <w:color w:val="000000"/>
          <w:kern w:val="0"/>
          <w:sz w:val="24"/>
          <w:szCs w:val="24"/>
        </w:rPr>
        <w:t>、组织间国际（地区）合作研究项目：</w:t>
      </w:r>
    </w:p>
    <w:p w:rsidR="00B26B51" w:rsidRPr="00B26B51" w:rsidRDefault="00B26B51" w:rsidP="00B26B51">
      <w:pPr>
        <w:widowControl/>
        <w:ind w:leftChars="169" w:left="355"/>
        <w:jc w:val="left"/>
        <w:rPr>
          <w:rFonts w:ascii="仿宋" w:eastAsia="仿宋" w:hAnsi="仿宋" w:cs="宋体"/>
          <w:kern w:val="0"/>
          <w:sz w:val="24"/>
          <w:szCs w:val="24"/>
        </w:rPr>
      </w:pPr>
      <w:r w:rsidRPr="00B26B51">
        <w:rPr>
          <w:rFonts w:ascii="仿宋" w:eastAsia="仿宋" w:hAnsi="仿宋" w:cs="宋体" w:hint="eastAsia"/>
          <w:color w:val="000000"/>
          <w:kern w:val="0"/>
          <w:sz w:val="24"/>
          <w:szCs w:val="24"/>
        </w:rPr>
        <w:t>直接费用大于200万元的组织间国际（地区）合作研究项目，作为申请人或负责人，计入限项范围，但参与者不限。直接费用等于或小于200万元的组织间国际（地区）合作研究项目，不受申请和承担项目总数的限制。</w:t>
      </w:r>
    </w:p>
    <w:p w:rsidR="00B26B51" w:rsidRPr="00B26B51" w:rsidRDefault="0014547D" w:rsidP="00B26B51">
      <w:pPr>
        <w:widowControl/>
        <w:ind w:left="357" w:hanging="357"/>
        <w:jc w:val="left"/>
        <w:rPr>
          <w:rFonts w:ascii="仿宋" w:eastAsia="仿宋" w:hAnsi="仿宋" w:cs="宋体"/>
          <w:kern w:val="0"/>
          <w:sz w:val="24"/>
          <w:szCs w:val="24"/>
        </w:rPr>
      </w:pPr>
      <w:r>
        <w:rPr>
          <w:rFonts w:ascii="仿宋" w:eastAsia="仿宋" w:hAnsi="仿宋" w:cs="Tahoma"/>
          <w:color w:val="000000"/>
          <w:kern w:val="0"/>
          <w:sz w:val="24"/>
          <w:szCs w:val="24"/>
        </w:rPr>
        <w:t>4</w:t>
      </w:r>
      <w:r w:rsidR="00B26B51" w:rsidRPr="00B26B51">
        <w:rPr>
          <w:rFonts w:ascii="仿宋" w:eastAsia="仿宋" w:hAnsi="仿宋" w:cs="Tahoma" w:hint="eastAsia"/>
          <w:color w:val="000000"/>
          <w:kern w:val="0"/>
          <w:sz w:val="24"/>
          <w:szCs w:val="24"/>
        </w:rPr>
        <w:t>、面上项目：医学科学部2017年度设立的面上项目专项类项目有：(1) 疾病动物模型建立；（2）罕见病（例）发病机制和防治研究；（3）淋巴管系统的发育与功能研究。请申请人根据研究内容选择H01～H31各一级申请代码下的二级代码并</w:t>
      </w:r>
      <w:r w:rsidR="00B26B51" w:rsidRPr="00B26B51">
        <w:rPr>
          <w:rFonts w:ascii="仿宋" w:eastAsia="仿宋" w:hAnsi="仿宋" w:cs="Tahoma" w:hint="eastAsia"/>
          <w:b/>
          <w:color w:val="000000"/>
          <w:kern w:val="0"/>
          <w:sz w:val="24"/>
          <w:szCs w:val="24"/>
        </w:rPr>
        <w:t>在申请书附注说明栏中注明为“疾病动物模型建立”或“罕见病（例）发病机制和防治研究” 或“淋巴管系统的发育与功能研究”</w:t>
      </w:r>
      <w:r w:rsidR="00B26B51" w:rsidRPr="00B26B51">
        <w:rPr>
          <w:rFonts w:ascii="仿宋" w:eastAsia="仿宋" w:hAnsi="仿宋" w:cs="Tahoma" w:hint="eastAsia"/>
          <w:color w:val="000000"/>
          <w:kern w:val="0"/>
          <w:sz w:val="24"/>
          <w:szCs w:val="24"/>
        </w:rPr>
        <w:t>。</w:t>
      </w:r>
    </w:p>
    <w:p w:rsidR="00B26B51" w:rsidRPr="00B26B51" w:rsidRDefault="0014547D" w:rsidP="00B26B51">
      <w:pPr>
        <w:widowControl/>
        <w:ind w:left="357" w:hanging="357"/>
        <w:jc w:val="left"/>
        <w:rPr>
          <w:rFonts w:ascii="仿宋" w:eastAsia="仿宋" w:hAnsi="仿宋" w:cs="宋体"/>
          <w:kern w:val="0"/>
          <w:sz w:val="24"/>
          <w:szCs w:val="24"/>
        </w:rPr>
      </w:pPr>
      <w:r>
        <w:rPr>
          <w:rFonts w:ascii="仿宋" w:eastAsia="仿宋" w:hAnsi="仿宋" w:cs="Tahoma"/>
          <w:color w:val="000000"/>
          <w:kern w:val="0"/>
          <w:sz w:val="24"/>
          <w:szCs w:val="24"/>
        </w:rPr>
        <w:t>5</w:t>
      </w:r>
      <w:r w:rsidR="00B26B51" w:rsidRPr="00B26B51">
        <w:rPr>
          <w:rFonts w:ascii="仿宋" w:eastAsia="仿宋" w:hAnsi="仿宋" w:cs="Tahoma" w:hint="eastAsia"/>
          <w:color w:val="000000"/>
          <w:kern w:val="0"/>
          <w:sz w:val="24"/>
          <w:szCs w:val="24"/>
        </w:rPr>
        <w:t>、在一些特定领域，对于一些工作基础雄厚、需要较高强度经费支持、特别优秀的创新性项目可给予面上项目直接经费平均资助强度约2倍的资金支持。</w:t>
      </w:r>
    </w:p>
    <w:p w:rsidR="00B26B51" w:rsidRPr="00B26B51" w:rsidRDefault="00B26B51" w:rsidP="00B26B51">
      <w:pPr>
        <w:widowControl/>
        <w:ind w:leftChars="168" w:left="353"/>
        <w:jc w:val="left"/>
        <w:rPr>
          <w:rFonts w:ascii="仿宋" w:eastAsia="仿宋" w:hAnsi="仿宋" w:cs="宋体"/>
          <w:kern w:val="0"/>
          <w:sz w:val="24"/>
          <w:szCs w:val="24"/>
        </w:rPr>
      </w:pPr>
      <w:r w:rsidRPr="00B26B51">
        <w:rPr>
          <w:rFonts w:ascii="仿宋" w:eastAsia="仿宋" w:hAnsi="仿宋" w:cs="Tahoma" w:hint="eastAsia"/>
          <w:color w:val="000000"/>
          <w:kern w:val="0"/>
          <w:sz w:val="24"/>
          <w:szCs w:val="24"/>
        </w:rPr>
        <w:t xml:space="preserve">2017年医学部相关科学处指南中涉及的领域有： </w:t>
      </w:r>
    </w:p>
    <w:p w:rsidR="00B26B51" w:rsidRPr="00B26B51" w:rsidRDefault="00B26B51" w:rsidP="00B26B51">
      <w:pPr>
        <w:widowControl/>
        <w:ind w:leftChars="168" w:left="353" w:firstLineChars="250" w:firstLine="600"/>
        <w:jc w:val="left"/>
        <w:rPr>
          <w:rFonts w:ascii="仿宋" w:eastAsia="仿宋" w:hAnsi="仿宋" w:cs="宋体"/>
          <w:kern w:val="0"/>
          <w:sz w:val="24"/>
          <w:szCs w:val="24"/>
        </w:rPr>
      </w:pPr>
      <w:r w:rsidRPr="00B26B51">
        <w:rPr>
          <w:rFonts w:ascii="仿宋" w:eastAsia="仿宋" w:hAnsi="仿宋" w:cs="Tahoma" w:hint="eastAsia"/>
          <w:color w:val="000000"/>
          <w:kern w:val="0"/>
          <w:sz w:val="24"/>
          <w:szCs w:val="24"/>
        </w:rPr>
        <w:t>H02：加强儿童心血管疾病的相关研究（</w:t>
      </w:r>
      <w:r w:rsidRPr="00B26B51">
        <w:rPr>
          <w:rFonts w:ascii="仿宋" w:eastAsia="仿宋" w:hAnsi="仿宋" w:cs="宋体"/>
          <w:kern w:val="0"/>
          <w:sz w:val="24"/>
          <w:szCs w:val="24"/>
        </w:rPr>
        <w:t>1</w:t>
      </w:r>
      <w:r w:rsidRPr="00B26B51">
        <w:rPr>
          <w:rFonts w:ascii="仿宋" w:eastAsia="仿宋" w:hAnsi="仿宋" w:cs="宋体" w:hint="eastAsia"/>
          <w:kern w:val="0"/>
          <w:sz w:val="24"/>
          <w:szCs w:val="24"/>
        </w:rPr>
        <w:t>或</w:t>
      </w:r>
      <w:r w:rsidRPr="00B26B51">
        <w:rPr>
          <w:rFonts w:ascii="仿宋" w:eastAsia="仿宋" w:hAnsi="仿宋" w:cs="宋体"/>
          <w:kern w:val="0"/>
          <w:sz w:val="24"/>
          <w:szCs w:val="24"/>
        </w:rPr>
        <w:t>2</w:t>
      </w:r>
      <w:r w:rsidRPr="00B26B51">
        <w:rPr>
          <w:rFonts w:ascii="仿宋" w:eastAsia="仿宋" w:hAnsi="仿宋" w:cs="宋体" w:hint="eastAsia"/>
          <w:kern w:val="0"/>
          <w:sz w:val="24"/>
          <w:szCs w:val="24"/>
        </w:rPr>
        <w:t>项</w:t>
      </w:r>
      <w:r w:rsidRPr="00B26B51">
        <w:rPr>
          <w:rFonts w:ascii="仿宋" w:eastAsia="仿宋" w:hAnsi="仿宋" w:cs="Tahoma" w:hint="eastAsia"/>
          <w:color w:val="000000"/>
          <w:kern w:val="0"/>
          <w:sz w:val="24"/>
          <w:szCs w:val="24"/>
        </w:rPr>
        <w:t>）</w:t>
      </w:r>
    </w:p>
    <w:p w:rsidR="00B26B51" w:rsidRPr="00B26B51" w:rsidRDefault="00B26B51" w:rsidP="00B26B51">
      <w:pPr>
        <w:widowControl/>
        <w:ind w:leftChars="168" w:left="353" w:firstLineChars="250" w:firstLine="600"/>
        <w:jc w:val="left"/>
        <w:rPr>
          <w:rFonts w:ascii="仿宋" w:eastAsia="仿宋" w:hAnsi="仿宋" w:cs="宋体"/>
          <w:kern w:val="0"/>
          <w:sz w:val="24"/>
          <w:szCs w:val="24"/>
        </w:rPr>
      </w:pPr>
      <w:r w:rsidRPr="00B26B51">
        <w:rPr>
          <w:rFonts w:ascii="仿宋" w:eastAsia="仿宋" w:hAnsi="仿宋" w:cs="Tahoma" w:hint="eastAsia"/>
          <w:color w:val="000000"/>
          <w:kern w:val="0"/>
          <w:sz w:val="24"/>
          <w:szCs w:val="24"/>
        </w:rPr>
        <w:t>H09: 结合儿童神经系统特点的儿童癫痫、发育障碍相关研究（2或3项）</w:t>
      </w:r>
    </w:p>
    <w:p w:rsidR="00B26B51" w:rsidRPr="00B26B51" w:rsidRDefault="00B26B51" w:rsidP="00B26B51">
      <w:pPr>
        <w:widowControl/>
        <w:ind w:leftChars="453" w:left="1556" w:hangingChars="252" w:hanging="605"/>
        <w:jc w:val="left"/>
        <w:rPr>
          <w:rFonts w:ascii="仿宋" w:eastAsia="仿宋" w:hAnsi="仿宋" w:cs="宋体"/>
          <w:kern w:val="0"/>
          <w:sz w:val="24"/>
          <w:szCs w:val="24"/>
        </w:rPr>
      </w:pPr>
      <w:r w:rsidRPr="00B26B51">
        <w:rPr>
          <w:rFonts w:ascii="仿宋" w:eastAsia="仿宋" w:hAnsi="仿宋" w:cs="Tahoma" w:hint="eastAsia"/>
          <w:color w:val="000000"/>
          <w:kern w:val="0"/>
          <w:sz w:val="24"/>
          <w:szCs w:val="24"/>
        </w:rPr>
        <w:t>H13: 听觉发育与退变、耳鸣、声敏感、眩晕与嗅觉障碍的发生机制及干预</w:t>
      </w:r>
    </w:p>
    <w:p w:rsidR="00B26B51" w:rsidRPr="00B26B51" w:rsidRDefault="00B26B51" w:rsidP="00B26B51">
      <w:pPr>
        <w:widowControl/>
        <w:ind w:leftChars="453" w:left="1556" w:hangingChars="252" w:hanging="605"/>
        <w:jc w:val="left"/>
        <w:rPr>
          <w:rFonts w:ascii="仿宋" w:eastAsia="仿宋" w:hAnsi="仿宋" w:cs="宋体"/>
          <w:kern w:val="0"/>
          <w:sz w:val="24"/>
          <w:szCs w:val="24"/>
        </w:rPr>
      </w:pPr>
      <w:r w:rsidRPr="00B26B51">
        <w:rPr>
          <w:rFonts w:ascii="仿宋" w:eastAsia="仿宋" w:hAnsi="仿宋" w:cs="Tahoma" w:hint="eastAsia"/>
          <w:color w:val="000000"/>
          <w:kern w:val="0"/>
          <w:sz w:val="24"/>
          <w:szCs w:val="24"/>
        </w:rPr>
        <w:t>H21：航空航天、航海潜水、高原缺氧等特殊或极端环境的医学科学问题及相关疾病防治（至少1项）</w:t>
      </w:r>
    </w:p>
    <w:p w:rsidR="00B26B51" w:rsidRPr="00B26B51" w:rsidRDefault="00B26B51" w:rsidP="00B26B51">
      <w:pPr>
        <w:widowControl/>
        <w:ind w:leftChars="168" w:left="353"/>
        <w:jc w:val="left"/>
        <w:rPr>
          <w:rFonts w:ascii="仿宋" w:eastAsia="仿宋" w:hAnsi="仿宋" w:cs="宋体"/>
          <w:kern w:val="0"/>
          <w:sz w:val="24"/>
          <w:szCs w:val="24"/>
        </w:rPr>
      </w:pPr>
      <w:r w:rsidRPr="00B26B51">
        <w:rPr>
          <w:rFonts w:ascii="Calibri" w:eastAsia="仿宋" w:hAnsi="Calibri" w:cs="Calibri"/>
          <w:color w:val="000000"/>
          <w:kern w:val="0"/>
          <w:sz w:val="24"/>
          <w:szCs w:val="24"/>
        </w:rPr>
        <w:t> </w:t>
      </w:r>
    </w:p>
    <w:p w:rsidR="00B26B51" w:rsidRPr="00B26B51" w:rsidRDefault="00B26B51" w:rsidP="00B26B51">
      <w:pPr>
        <w:widowControl/>
        <w:ind w:left="357" w:hanging="357"/>
        <w:jc w:val="left"/>
        <w:rPr>
          <w:rFonts w:ascii="仿宋" w:eastAsia="仿宋" w:hAnsi="仿宋" w:cs="宋体"/>
          <w:kern w:val="0"/>
          <w:sz w:val="24"/>
          <w:szCs w:val="24"/>
        </w:rPr>
      </w:pPr>
      <w:r w:rsidRPr="00B26B51">
        <w:rPr>
          <w:rFonts w:ascii="仿宋" w:eastAsia="仿宋" w:hAnsi="仿宋" w:cs="宋体" w:hint="eastAsia"/>
          <w:b/>
          <w:bCs/>
          <w:color w:val="000000"/>
          <w:kern w:val="0"/>
          <w:sz w:val="24"/>
          <w:szCs w:val="24"/>
        </w:rPr>
        <w:t>二、申请书</w:t>
      </w:r>
    </w:p>
    <w:p w:rsidR="00B26B51" w:rsidRPr="00B26B51" w:rsidRDefault="00B26B51" w:rsidP="00B26B51">
      <w:pPr>
        <w:widowControl/>
        <w:ind w:left="357" w:hanging="357"/>
        <w:jc w:val="left"/>
        <w:rPr>
          <w:rFonts w:ascii="仿宋" w:eastAsia="仿宋" w:hAnsi="仿宋" w:cs="宋体"/>
          <w:kern w:val="0"/>
          <w:sz w:val="24"/>
          <w:szCs w:val="24"/>
        </w:rPr>
      </w:pPr>
      <w:r w:rsidRPr="00B26B51">
        <w:rPr>
          <w:rFonts w:ascii="仿宋" w:eastAsia="仿宋" w:hAnsi="仿宋" w:cs="Tahoma"/>
          <w:color w:val="000000"/>
          <w:kern w:val="0"/>
          <w:sz w:val="24"/>
          <w:szCs w:val="24"/>
        </w:rPr>
        <w:t>1</w:t>
      </w:r>
      <w:r w:rsidRPr="00B26B51">
        <w:rPr>
          <w:rFonts w:ascii="仿宋" w:eastAsia="仿宋" w:hAnsi="仿宋" w:cs="Tahoma" w:hint="eastAsia"/>
          <w:color w:val="000000"/>
          <w:kern w:val="0"/>
          <w:sz w:val="24"/>
          <w:szCs w:val="24"/>
        </w:rPr>
        <w:t>、</w:t>
      </w:r>
      <w:r w:rsidRPr="00B26B51">
        <w:rPr>
          <w:rFonts w:ascii="Calibri" w:eastAsia="仿宋" w:hAnsi="Calibri" w:cs="Calibri"/>
          <w:color w:val="000000"/>
          <w:kern w:val="0"/>
          <w:sz w:val="24"/>
          <w:szCs w:val="24"/>
        </w:rPr>
        <w:t> </w:t>
      </w:r>
      <w:r w:rsidRPr="00B26B51">
        <w:rPr>
          <w:rFonts w:ascii="仿宋" w:eastAsia="仿宋" w:hAnsi="仿宋" w:cs="Times New Roman"/>
          <w:color w:val="000000"/>
          <w:kern w:val="0"/>
          <w:sz w:val="24"/>
          <w:szCs w:val="24"/>
        </w:rPr>
        <w:t xml:space="preserve"> </w:t>
      </w:r>
      <w:r w:rsidRPr="00B26B51">
        <w:rPr>
          <w:rFonts w:ascii="仿宋" w:eastAsia="仿宋" w:hAnsi="仿宋" w:cs="Tahoma" w:hint="eastAsia"/>
          <w:b/>
          <w:bCs/>
          <w:color w:val="000000"/>
          <w:kern w:val="0"/>
          <w:sz w:val="24"/>
          <w:szCs w:val="24"/>
        </w:rPr>
        <w:t>各类基金项目：</w:t>
      </w:r>
      <w:r w:rsidRPr="00B26B51">
        <w:rPr>
          <w:rFonts w:ascii="仿宋" w:eastAsia="仿宋" w:hAnsi="仿宋" w:cs="Tahoma" w:hint="eastAsia"/>
          <w:bCs/>
          <w:color w:val="000000"/>
          <w:kern w:val="0"/>
          <w:sz w:val="24"/>
          <w:szCs w:val="24"/>
        </w:rPr>
        <w:t>所有项目均要</w:t>
      </w:r>
      <w:r w:rsidRPr="00B26B51">
        <w:rPr>
          <w:rFonts w:ascii="仿宋" w:eastAsia="仿宋" w:hAnsi="仿宋" w:cs="Tahoma" w:hint="eastAsia"/>
          <w:color w:val="000000"/>
          <w:kern w:val="0"/>
          <w:sz w:val="24"/>
          <w:szCs w:val="24"/>
        </w:rPr>
        <w:t>在线填写申请书。另外，申请书填写请注意：</w:t>
      </w:r>
    </w:p>
    <w:p w:rsidR="00B26B51" w:rsidRPr="00B26B51" w:rsidRDefault="00B26B51" w:rsidP="00B26B51">
      <w:pPr>
        <w:widowControl/>
        <w:ind w:left="851" w:hanging="851"/>
        <w:jc w:val="left"/>
        <w:rPr>
          <w:rFonts w:ascii="仿宋" w:eastAsia="仿宋" w:hAnsi="仿宋" w:cs="宋体"/>
          <w:kern w:val="0"/>
          <w:sz w:val="24"/>
          <w:szCs w:val="24"/>
        </w:rPr>
      </w:pPr>
      <w:r w:rsidRPr="00B26B51">
        <w:rPr>
          <w:rFonts w:ascii="仿宋" w:eastAsia="仿宋" w:hAnsi="仿宋" w:cs="Tahoma" w:hint="eastAsia"/>
          <w:color w:val="000000"/>
          <w:kern w:val="0"/>
          <w:sz w:val="24"/>
          <w:szCs w:val="24"/>
        </w:rPr>
        <w:t xml:space="preserve">    1）填写申请书之前，申请人需先维护个人信息，包括项目主要参与者的信息（除硕士、博士研究生外，所有在职人员必须填写个人简历）；申请人个人简历必须在线填写，主要参与者个人简历请下载参与者简历模板填写后上传PDF文件；填写申请书时，已经填写好的个人信息系统将自动提取。</w:t>
      </w:r>
    </w:p>
    <w:p w:rsidR="00B26B51" w:rsidRPr="00B26B51" w:rsidRDefault="00B26B51" w:rsidP="00B26B51">
      <w:pPr>
        <w:widowControl/>
        <w:ind w:left="851" w:hanging="851"/>
        <w:jc w:val="left"/>
        <w:rPr>
          <w:rFonts w:ascii="仿宋" w:eastAsia="仿宋" w:hAnsi="仿宋" w:cs="宋体"/>
          <w:kern w:val="0"/>
          <w:sz w:val="24"/>
          <w:szCs w:val="24"/>
        </w:rPr>
      </w:pPr>
      <w:r w:rsidRPr="00B26B51">
        <w:rPr>
          <w:rFonts w:ascii="仿宋" w:eastAsia="仿宋" w:hAnsi="仿宋" w:cs="Tahoma" w:hint="eastAsia"/>
          <w:color w:val="000000"/>
          <w:kern w:val="0"/>
          <w:sz w:val="24"/>
          <w:szCs w:val="24"/>
        </w:rPr>
        <w:t xml:space="preserve">    2）</w:t>
      </w:r>
      <w:r w:rsidRPr="00B26B51">
        <w:rPr>
          <w:rFonts w:ascii="仿宋" w:eastAsia="仿宋" w:hAnsi="仿宋" w:cs="宋体" w:hint="eastAsia"/>
          <w:color w:val="000000"/>
          <w:kern w:val="0"/>
          <w:sz w:val="24"/>
          <w:szCs w:val="24"/>
        </w:rPr>
        <w:t>在站博士后研究人员作为申请人申请相关类型项目，应当提供依托单位的书面承诺，保证在项目资助期内在站工作或出站后留在依托单位继续从事研究工作。</w:t>
      </w:r>
    </w:p>
    <w:p w:rsidR="00B26B51" w:rsidRPr="00B26B51" w:rsidRDefault="00B26B51" w:rsidP="00B26B51">
      <w:pPr>
        <w:widowControl/>
        <w:ind w:left="851" w:hanging="851"/>
        <w:jc w:val="left"/>
        <w:rPr>
          <w:rFonts w:ascii="仿宋" w:eastAsia="仿宋" w:hAnsi="仿宋" w:cs="宋体"/>
          <w:kern w:val="0"/>
          <w:sz w:val="24"/>
          <w:szCs w:val="24"/>
        </w:rPr>
      </w:pPr>
      <w:r w:rsidRPr="00B26B51">
        <w:rPr>
          <w:rFonts w:ascii="仿宋" w:eastAsia="仿宋" w:hAnsi="仿宋" w:cs="Tahoma" w:hint="eastAsia"/>
          <w:color w:val="000000"/>
          <w:kern w:val="0"/>
          <w:sz w:val="24"/>
          <w:szCs w:val="24"/>
        </w:rPr>
        <w:t xml:space="preserve">    3）申请人请按照申请人模板书写；主要参与者请按照参与者模板书写。申请人或参与者简历含受教育经历和工作简历等（写到年和月，注意时间</w:t>
      </w:r>
      <w:r w:rsidRPr="00B26B51">
        <w:rPr>
          <w:rFonts w:ascii="仿宋" w:eastAsia="仿宋" w:hAnsi="仿宋" w:cs="Tahoma" w:hint="eastAsia"/>
          <w:color w:val="000000"/>
          <w:kern w:val="0"/>
          <w:sz w:val="24"/>
          <w:szCs w:val="24"/>
        </w:rPr>
        <w:lastRenderedPageBreak/>
        <w:t>衔接）。受教育经历中，需注意填写硕士研究生、博士研究生以及博士后的导师姓名。简历中新增加“研究成果”卡片，请认真填写，可填写、修改、编辑包括期刊论文、会议论文、专著、授权发明专利、会议特邀学术报告、获得学术奖励和其他成果等7项内容。</w:t>
      </w:r>
    </w:p>
    <w:p w:rsidR="00B26B51" w:rsidRPr="00B26B51" w:rsidRDefault="00B26B51" w:rsidP="00B26B51">
      <w:pPr>
        <w:widowControl/>
        <w:ind w:left="357" w:hanging="357"/>
        <w:jc w:val="left"/>
        <w:rPr>
          <w:rFonts w:ascii="仿宋" w:eastAsia="仿宋" w:hAnsi="仿宋" w:cs="宋体"/>
          <w:kern w:val="0"/>
          <w:sz w:val="24"/>
          <w:szCs w:val="24"/>
        </w:rPr>
      </w:pPr>
      <w:r w:rsidRPr="00B26B51">
        <w:rPr>
          <w:rFonts w:ascii="仿宋" w:eastAsia="仿宋" w:hAnsi="仿宋" w:cs="Tahoma" w:hint="eastAsia"/>
          <w:color w:val="000000"/>
          <w:kern w:val="0"/>
          <w:sz w:val="24"/>
          <w:szCs w:val="24"/>
        </w:rPr>
        <w:t xml:space="preserve">    4）代表性研究成果和学术奖励情况：</w:t>
      </w:r>
    </w:p>
    <w:p w:rsidR="00B26B51" w:rsidRPr="00B26B51" w:rsidRDefault="00B26B51" w:rsidP="00B26B51">
      <w:pPr>
        <w:widowControl/>
        <w:ind w:leftChars="405" w:left="1133" w:hangingChars="118" w:hanging="283"/>
        <w:jc w:val="left"/>
        <w:rPr>
          <w:rFonts w:ascii="仿宋" w:eastAsia="仿宋" w:hAnsi="仿宋" w:cs="宋体"/>
          <w:kern w:val="0"/>
          <w:sz w:val="24"/>
          <w:szCs w:val="24"/>
        </w:rPr>
      </w:pPr>
      <w:r w:rsidRPr="00B26B51">
        <w:rPr>
          <w:rFonts w:ascii="仿宋" w:eastAsia="仿宋" w:hAnsi="仿宋" w:cs="Tahoma" w:hint="eastAsia"/>
          <w:color w:val="000000"/>
          <w:kern w:val="0"/>
          <w:sz w:val="24"/>
          <w:szCs w:val="24"/>
        </w:rPr>
        <w:t>①</w:t>
      </w:r>
      <w:r w:rsidRPr="00B26B51">
        <w:rPr>
          <w:rFonts w:ascii="仿宋" w:eastAsia="仿宋" w:hAnsi="仿宋" w:cs="宋体" w:hint="eastAsia"/>
          <w:color w:val="000000"/>
          <w:kern w:val="0"/>
          <w:sz w:val="24"/>
          <w:szCs w:val="24"/>
        </w:rPr>
        <w:t>期刊论文与会议论文：</w:t>
      </w:r>
      <w:r w:rsidRPr="00B26B51">
        <w:rPr>
          <w:rFonts w:ascii="仿宋" w:eastAsia="仿宋" w:hAnsi="仿宋" w:cs="宋体" w:hint="eastAsia"/>
          <w:b/>
          <w:color w:val="000000"/>
          <w:kern w:val="0"/>
          <w:sz w:val="24"/>
          <w:szCs w:val="24"/>
        </w:rPr>
        <w:t>期刊论文要求按照第一作者论文、通讯作者论文、既非第一作者又非通讯作者论文3部分分别列出</w:t>
      </w:r>
      <w:r w:rsidRPr="00B26B51">
        <w:rPr>
          <w:rFonts w:ascii="仿宋" w:eastAsia="仿宋" w:hAnsi="仿宋" w:cs="宋体" w:hint="eastAsia"/>
          <w:color w:val="000000"/>
          <w:kern w:val="0"/>
          <w:sz w:val="24"/>
          <w:szCs w:val="24"/>
        </w:rPr>
        <w:t>，</w:t>
      </w:r>
      <w:r w:rsidRPr="00B26B51">
        <w:rPr>
          <w:rFonts w:ascii="仿宋" w:eastAsia="仿宋" w:hAnsi="仿宋" w:cs="Tahoma" w:hint="eastAsia"/>
          <w:color w:val="000000"/>
          <w:kern w:val="0"/>
          <w:sz w:val="24"/>
          <w:szCs w:val="24"/>
        </w:rPr>
        <w:t>发表学术论文情况要求列出全部作者姓名（按照论文发表时的作者顺序）、论文题目、杂志名称、发表年代、卷期以及起止页码（摘要论文、会议论文等请加以说明）；请注明第一</w:t>
      </w:r>
      <w:r w:rsidRPr="00B26B51">
        <w:rPr>
          <w:rFonts w:ascii="仿宋" w:eastAsia="仿宋" w:hAnsi="仿宋" w:cs="Tahoma"/>
          <w:color w:val="000000"/>
          <w:kern w:val="0"/>
          <w:sz w:val="24"/>
          <w:szCs w:val="24"/>
        </w:rPr>
        <w:t>/</w:t>
      </w:r>
      <w:r w:rsidRPr="00B26B51">
        <w:rPr>
          <w:rFonts w:ascii="仿宋" w:eastAsia="仿宋" w:hAnsi="仿宋" w:cs="Tahoma" w:hint="eastAsia"/>
          <w:color w:val="000000"/>
          <w:kern w:val="0"/>
          <w:sz w:val="24"/>
          <w:szCs w:val="24"/>
        </w:rPr>
        <w:t>通讯作者情况并请按照申请书填报说明与撰写提纲的要求书写</w:t>
      </w:r>
      <w:r w:rsidRPr="00B26B51">
        <w:rPr>
          <w:rFonts w:ascii="仿宋" w:eastAsia="仿宋" w:hAnsi="仿宋" w:cs="宋体" w:hint="eastAsia"/>
          <w:b/>
          <w:bCs/>
          <w:color w:val="000000"/>
          <w:kern w:val="0"/>
          <w:sz w:val="24"/>
          <w:szCs w:val="24"/>
        </w:rPr>
        <w:t>；</w:t>
      </w:r>
      <w:r w:rsidRPr="00B26B51">
        <w:rPr>
          <w:rFonts w:ascii="仿宋" w:eastAsia="仿宋" w:hAnsi="仿宋" w:cs="Tahoma" w:hint="eastAsia"/>
          <w:color w:val="000000"/>
          <w:kern w:val="0"/>
          <w:sz w:val="24"/>
          <w:szCs w:val="24"/>
        </w:rPr>
        <w:t>对已被接受尚未正式发表的论文，请附相关杂志的接受函或在线出版的网页链接；投稿阶段的论文不要列出。</w:t>
      </w:r>
      <w:r w:rsidRPr="00B26B51">
        <w:rPr>
          <w:rFonts w:ascii="仿宋" w:eastAsia="仿宋" w:hAnsi="仿宋" w:cs="宋体" w:hint="eastAsia"/>
          <w:color w:val="000000"/>
          <w:kern w:val="0"/>
          <w:sz w:val="24"/>
          <w:szCs w:val="24"/>
        </w:rPr>
        <w:t>注意从成果在线导出的论文需要认真核查。</w:t>
      </w:r>
    </w:p>
    <w:p w:rsidR="00B26B51" w:rsidRPr="00B26B51" w:rsidRDefault="00B26B51" w:rsidP="00B26B51">
      <w:pPr>
        <w:widowControl/>
        <w:ind w:leftChars="405" w:left="1133" w:hangingChars="118" w:hanging="283"/>
        <w:jc w:val="left"/>
        <w:rPr>
          <w:rFonts w:ascii="仿宋" w:eastAsia="仿宋" w:hAnsi="仿宋" w:cs="宋体"/>
          <w:kern w:val="0"/>
          <w:sz w:val="24"/>
          <w:szCs w:val="24"/>
        </w:rPr>
      </w:pPr>
      <w:r w:rsidRPr="00B26B51">
        <w:rPr>
          <w:rFonts w:ascii="仿宋" w:eastAsia="仿宋" w:hAnsi="仿宋" w:cs="宋体" w:hint="eastAsia"/>
          <w:color w:val="000000"/>
          <w:kern w:val="0"/>
          <w:sz w:val="24"/>
          <w:szCs w:val="24"/>
        </w:rPr>
        <w:t>②发明专利与获奖情况：授权发明专利请列出发明人，专利名称，授权时间，国别，专利号；获得学术奖励请列出获奖人（获奖人排名/获奖人数），获奖项目名称，奖励机构，奖励类别，奖励等级，颁奖年份（所有获奖人名单附后）。</w:t>
      </w:r>
    </w:p>
    <w:p w:rsidR="00B26B51" w:rsidRPr="00B26B51" w:rsidRDefault="00B26B51" w:rsidP="00B26B51">
      <w:pPr>
        <w:widowControl/>
        <w:ind w:leftChars="168" w:left="353"/>
        <w:jc w:val="left"/>
        <w:rPr>
          <w:rFonts w:ascii="仿宋" w:eastAsia="仿宋" w:hAnsi="仿宋" w:cs="宋体"/>
          <w:kern w:val="0"/>
          <w:sz w:val="24"/>
          <w:szCs w:val="24"/>
        </w:rPr>
      </w:pPr>
      <w:r w:rsidRPr="00B26B51">
        <w:rPr>
          <w:rFonts w:ascii="仿宋" w:eastAsia="仿宋" w:hAnsi="仿宋" w:cs="宋体" w:hint="eastAsia"/>
          <w:color w:val="000000"/>
          <w:kern w:val="0"/>
          <w:sz w:val="24"/>
          <w:szCs w:val="24"/>
        </w:rPr>
        <w:t>5）特殊说明：</w:t>
      </w:r>
    </w:p>
    <w:p w:rsidR="00B26B51" w:rsidRPr="00B26B51" w:rsidRDefault="00B26B51" w:rsidP="00B26B51">
      <w:pPr>
        <w:widowControl/>
        <w:ind w:leftChars="337" w:left="991" w:hangingChars="118" w:hanging="283"/>
        <w:jc w:val="left"/>
        <w:rPr>
          <w:rFonts w:ascii="仿宋" w:eastAsia="仿宋" w:hAnsi="仿宋" w:cs="宋体"/>
          <w:kern w:val="0"/>
          <w:sz w:val="24"/>
          <w:szCs w:val="24"/>
        </w:rPr>
      </w:pPr>
      <w:r w:rsidRPr="00B26B51">
        <w:rPr>
          <w:rFonts w:ascii="仿宋" w:eastAsia="仿宋" w:hAnsi="仿宋" w:cs="Tahoma" w:hint="eastAsia"/>
          <w:color w:val="000000"/>
          <w:kern w:val="0"/>
          <w:sz w:val="24"/>
          <w:szCs w:val="24"/>
        </w:rPr>
        <w:t>①</w:t>
      </w:r>
      <w:r w:rsidRPr="00B26B51">
        <w:rPr>
          <w:rFonts w:ascii="仿宋" w:eastAsia="仿宋" w:hAnsi="仿宋" w:cs="宋体" w:hint="eastAsia"/>
          <w:b/>
          <w:bCs/>
          <w:color w:val="000000"/>
          <w:kern w:val="0"/>
          <w:sz w:val="24"/>
          <w:szCs w:val="24"/>
        </w:rPr>
        <w:t>申请人同年申请不同类型的国家自然科学基金项目</w:t>
      </w:r>
      <w:r w:rsidRPr="00B26B51">
        <w:rPr>
          <w:rFonts w:ascii="仿宋" w:eastAsia="仿宋" w:hAnsi="仿宋" w:cs="宋体" w:hint="eastAsia"/>
          <w:bCs/>
          <w:color w:val="000000"/>
          <w:kern w:val="0"/>
          <w:sz w:val="24"/>
          <w:szCs w:val="24"/>
        </w:rPr>
        <w:t>情况，请在申请书相应栏目下列明同年申请的其他项目的项目类型、项目名称信息，并说明与本项目之间的区别与联系。</w:t>
      </w:r>
    </w:p>
    <w:p w:rsidR="00B26B51" w:rsidRPr="00B26B51" w:rsidRDefault="00B26B51" w:rsidP="00B26B51">
      <w:pPr>
        <w:widowControl/>
        <w:ind w:leftChars="337" w:left="991" w:hangingChars="118" w:hanging="283"/>
        <w:jc w:val="left"/>
        <w:rPr>
          <w:rFonts w:ascii="仿宋" w:eastAsia="仿宋" w:hAnsi="仿宋" w:cs="宋体"/>
          <w:kern w:val="0"/>
          <w:sz w:val="24"/>
          <w:szCs w:val="24"/>
        </w:rPr>
      </w:pPr>
      <w:r w:rsidRPr="00B26B51">
        <w:rPr>
          <w:rFonts w:ascii="仿宋" w:eastAsia="仿宋" w:hAnsi="仿宋" w:cs="宋体" w:hint="eastAsia"/>
          <w:color w:val="000000"/>
          <w:kern w:val="0"/>
          <w:sz w:val="24"/>
          <w:szCs w:val="24"/>
        </w:rPr>
        <w:t>②</w:t>
      </w:r>
      <w:r w:rsidRPr="00B26B51">
        <w:rPr>
          <w:rFonts w:ascii="仿宋" w:eastAsia="仿宋" w:hAnsi="仿宋" w:cs="宋体" w:hint="eastAsia"/>
          <w:bCs/>
          <w:color w:val="000000"/>
          <w:kern w:val="0"/>
          <w:sz w:val="24"/>
          <w:szCs w:val="24"/>
        </w:rPr>
        <w:t>具有高级专业技术职务（职称）的</w:t>
      </w:r>
      <w:r w:rsidRPr="00B26B51">
        <w:rPr>
          <w:rFonts w:ascii="仿宋" w:eastAsia="仿宋" w:hAnsi="仿宋" w:cs="宋体" w:hint="eastAsia"/>
          <w:b/>
          <w:bCs/>
          <w:color w:val="000000"/>
          <w:kern w:val="0"/>
          <w:sz w:val="24"/>
          <w:szCs w:val="24"/>
        </w:rPr>
        <w:t>申请人或者主要参与者是否存在同年申请或者参与申请国家自然科学基金项目的单位不一致</w:t>
      </w:r>
      <w:r w:rsidRPr="00B26B51">
        <w:rPr>
          <w:rFonts w:ascii="仿宋" w:eastAsia="仿宋" w:hAnsi="仿宋" w:cs="宋体" w:hint="eastAsia"/>
          <w:bCs/>
          <w:color w:val="000000"/>
          <w:kern w:val="0"/>
          <w:sz w:val="24"/>
          <w:szCs w:val="24"/>
        </w:rPr>
        <w:t>的情况（有则列明所涉及人员的姓名，申请或参与申请的其他项目的项目类型、项目名称、单位名称、上述人员在该项目中是申请人还是参与者，并说明单位不一致原因）；</w:t>
      </w:r>
      <w:r w:rsidRPr="00B26B51">
        <w:rPr>
          <w:rFonts w:ascii="仿宋" w:eastAsia="仿宋" w:hAnsi="仿宋" w:cs="宋体" w:hint="eastAsia"/>
          <w:color w:val="000000"/>
          <w:kern w:val="0"/>
          <w:sz w:val="24"/>
          <w:szCs w:val="24"/>
        </w:rPr>
        <w:t xml:space="preserve"> </w:t>
      </w:r>
    </w:p>
    <w:p w:rsidR="00B26B51" w:rsidRPr="00B26B51" w:rsidRDefault="00B26B51" w:rsidP="00B26B51">
      <w:pPr>
        <w:widowControl/>
        <w:ind w:leftChars="337" w:left="991" w:hangingChars="118" w:hanging="283"/>
        <w:jc w:val="left"/>
        <w:rPr>
          <w:rFonts w:ascii="仿宋" w:eastAsia="仿宋" w:hAnsi="仿宋" w:cs="宋体"/>
          <w:kern w:val="0"/>
          <w:sz w:val="24"/>
          <w:szCs w:val="24"/>
        </w:rPr>
      </w:pPr>
      <w:r w:rsidRPr="00B26B51">
        <w:rPr>
          <w:rFonts w:ascii="仿宋" w:eastAsia="仿宋" w:hAnsi="仿宋" w:cs="宋体" w:hint="eastAsia"/>
          <w:color w:val="000000"/>
          <w:kern w:val="0"/>
          <w:sz w:val="24"/>
          <w:szCs w:val="24"/>
        </w:rPr>
        <w:t>③</w:t>
      </w:r>
      <w:r w:rsidRPr="00B26B51">
        <w:rPr>
          <w:rFonts w:ascii="仿宋" w:eastAsia="仿宋" w:hAnsi="仿宋" w:cs="宋体" w:hint="eastAsia"/>
          <w:bCs/>
          <w:color w:val="000000"/>
          <w:kern w:val="0"/>
          <w:sz w:val="24"/>
          <w:szCs w:val="24"/>
        </w:rPr>
        <w:t>具有高级专业技术职务（职称）的</w:t>
      </w:r>
      <w:r w:rsidRPr="00B26B51">
        <w:rPr>
          <w:rFonts w:ascii="仿宋" w:eastAsia="仿宋" w:hAnsi="仿宋" w:cs="宋体" w:hint="eastAsia"/>
          <w:b/>
          <w:bCs/>
          <w:color w:val="000000"/>
          <w:kern w:val="0"/>
          <w:sz w:val="24"/>
          <w:szCs w:val="24"/>
        </w:rPr>
        <w:t>申请人或者主要参与者是否存在与正在承担的国家自然科学基金项目的单位不一致</w:t>
      </w:r>
      <w:r w:rsidRPr="00B26B51">
        <w:rPr>
          <w:rFonts w:ascii="仿宋" w:eastAsia="仿宋" w:hAnsi="仿宋" w:cs="宋体" w:hint="eastAsia"/>
          <w:bCs/>
          <w:color w:val="000000"/>
          <w:kern w:val="0"/>
          <w:sz w:val="24"/>
          <w:szCs w:val="24"/>
        </w:rPr>
        <w:t>的情况（有则列明所涉及人员的姓名，正在承担项目的批准号、项目类型、项目名称、单位名称、起止年月，并说明单位不一致原因）。</w:t>
      </w:r>
    </w:p>
    <w:p w:rsidR="00B26B51" w:rsidRPr="00B26B51" w:rsidRDefault="00B26B51" w:rsidP="00B26B51">
      <w:pPr>
        <w:widowControl/>
        <w:ind w:left="357" w:hanging="357"/>
        <w:jc w:val="left"/>
        <w:rPr>
          <w:rFonts w:ascii="仿宋" w:eastAsia="仿宋" w:hAnsi="仿宋" w:cs="宋体"/>
          <w:kern w:val="0"/>
          <w:sz w:val="24"/>
          <w:szCs w:val="24"/>
        </w:rPr>
      </w:pPr>
      <w:r w:rsidRPr="00B26B51">
        <w:rPr>
          <w:rFonts w:ascii="Calibri" w:eastAsia="仿宋" w:hAnsi="Calibri" w:cs="Calibri"/>
          <w:color w:val="000000"/>
          <w:kern w:val="0"/>
          <w:sz w:val="24"/>
          <w:szCs w:val="24"/>
        </w:rPr>
        <w:t> </w:t>
      </w:r>
    </w:p>
    <w:p w:rsidR="00B26B51" w:rsidRPr="00B26B51" w:rsidRDefault="00B26B51" w:rsidP="00B26B51">
      <w:pPr>
        <w:widowControl/>
        <w:ind w:left="357" w:hanging="357"/>
        <w:jc w:val="left"/>
        <w:rPr>
          <w:rFonts w:ascii="仿宋" w:eastAsia="仿宋" w:hAnsi="仿宋" w:cs="宋体"/>
          <w:kern w:val="0"/>
          <w:sz w:val="24"/>
          <w:szCs w:val="24"/>
        </w:rPr>
      </w:pPr>
      <w:r w:rsidRPr="00B26B51">
        <w:rPr>
          <w:rFonts w:ascii="仿宋" w:eastAsia="仿宋" w:hAnsi="仿宋" w:cs="Tahoma"/>
          <w:color w:val="000000"/>
          <w:kern w:val="0"/>
          <w:sz w:val="24"/>
          <w:szCs w:val="24"/>
        </w:rPr>
        <w:t>2</w:t>
      </w:r>
      <w:r w:rsidRPr="00B26B51">
        <w:rPr>
          <w:rFonts w:ascii="仿宋" w:eastAsia="仿宋" w:hAnsi="仿宋" w:cs="Tahoma" w:hint="eastAsia"/>
          <w:color w:val="000000"/>
          <w:kern w:val="0"/>
          <w:sz w:val="24"/>
          <w:szCs w:val="24"/>
        </w:rPr>
        <w:t>、</w:t>
      </w:r>
      <w:r w:rsidRPr="00B26B51">
        <w:rPr>
          <w:rFonts w:ascii="Calibri" w:eastAsia="仿宋" w:hAnsi="Calibri" w:cs="Calibri"/>
          <w:color w:val="000000"/>
          <w:kern w:val="0"/>
          <w:sz w:val="24"/>
          <w:szCs w:val="24"/>
        </w:rPr>
        <w:t> </w:t>
      </w:r>
      <w:r w:rsidRPr="00B26B51">
        <w:rPr>
          <w:rFonts w:ascii="仿宋" w:eastAsia="仿宋" w:hAnsi="仿宋" w:cs="Tahoma" w:hint="eastAsia"/>
          <w:b/>
          <w:bCs/>
          <w:color w:val="000000"/>
          <w:kern w:val="0"/>
          <w:sz w:val="24"/>
          <w:szCs w:val="24"/>
        </w:rPr>
        <w:t>研究方向规范化选择</w:t>
      </w:r>
      <w:r w:rsidRPr="00B26B51">
        <w:rPr>
          <w:rFonts w:ascii="仿宋" w:eastAsia="仿宋" w:hAnsi="仿宋" w:cs="Tahoma" w:hint="eastAsia"/>
          <w:color w:val="000000"/>
          <w:kern w:val="0"/>
          <w:sz w:val="24"/>
          <w:szCs w:val="24"/>
        </w:rPr>
        <w:t>：</w:t>
      </w:r>
      <w:r w:rsidRPr="00B26B51">
        <w:rPr>
          <w:rFonts w:ascii="仿宋" w:eastAsia="仿宋" w:hAnsi="仿宋" w:cs="宋体"/>
          <w:color w:val="000000"/>
          <w:kern w:val="0"/>
          <w:sz w:val="24"/>
          <w:szCs w:val="24"/>
        </w:rPr>
        <w:t>2017</w:t>
      </w:r>
      <w:r w:rsidRPr="00B26B51">
        <w:rPr>
          <w:rFonts w:ascii="仿宋" w:eastAsia="仿宋" w:hAnsi="仿宋" w:cs="宋体" w:hint="eastAsia"/>
          <w:color w:val="000000"/>
          <w:kern w:val="0"/>
          <w:sz w:val="24"/>
          <w:szCs w:val="24"/>
        </w:rPr>
        <w:t>年度医学科学部各科学处均试行</w:t>
      </w:r>
      <w:r w:rsidRPr="00B26B51">
        <w:rPr>
          <w:rFonts w:ascii="仿宋" w:eastAsia="仿宋" w:hAnsi="仿宋" w:cs="宋体"/>
          <w:color w:val="000000"/>
          <w:kern w:val="0"/>
          <w:sz w:val="24"/>
          <w:szCs w:val="24"/>
        </w:rPr>
        <w:t>“</w:t>
      </w:r>
      <w:r w:rsidRPr="00B26B51">
        <w:rPr>
          <w:rFonts w:ascii="仿宋" w:eastAsia="仿宋" w:hAnsi="仿宋" w:cs="宋体" w:hint="eastAsia"/>
          <w:color w:val="000000"/>
          <w:kern w:val="0"/>
          <w:sz w:val="24"/>
          <w:szCs w:val="24"/>
        </w:rPr>
        <w:t>申请代码</w:t>
      </w:r>
      <w:r w:rsidRPr="00B26B51">
        <w:rPr>
          <w:rFonts w:ascii="仿宋" w:eastAsia="仿宋" w:hAnsi="仿宋" w:cs="宋体"/>
          <w:color w:val="000000"/>
          <w:kern w:val="0"/>
          <w:sz w:val="24"/>
          <w:szCs w:val="24"/>
        </w:rPr>
        <w:t>”</w:t>
      </w:r>
      <w:r w:rsidRPr="00B26B51">
        <w:rPr>
          <w:rFonts w:ascii="仿宋" w:eastAsia="仿宋" w:hAnsi="仿宋" w:cs="宋体" w:hint="eastAsia"/>
          <w:color w:val="000000"/>
          <w:kern w:val="0"/>
          <w:sz w:val="24"/>
          <w:szCs w:val="24"/>
        </w:rPr>
        <w:t>、</w:t>
      </w:r>
      <w:r w:rsidRPr="00B26B51">
        <w:rPr>
          <w:rFonts w:ascii="仿宋" w:eastAsia="仿宋" w:hAnsi="仿宋" w:cs="宋体"/>
          <w:color w:val="000000"/>
          <w:kern w:val="0"/>
          <w:sz w:val="24"/>
          <w:szCs w:val="24"/>
        </w:rPr>
        <w:t>“</w:t>
      </w:r>
      <w:r w:rsidRPr="00B26B51">
        <w:rPr>
          <w:rFonts w:ascii="仿宋" w:eastAsia="仿宋" w:hAnsi="仿宋" w:cs="宋体" w:hint="eastAsia"/>
          <w:color w:val="000000"/>
          <w:kern w:val="0"/>
          <w:sz w:val="24"/>
          <w:szCs w:val="24"/>
        </w:rPr>
        <w:t>研究方向</w:t>
      </w:r>
      <w:r w:rsidRPr="00B26B51">
        <w:rPr>
          <w:rFonts w:ascii="仿宋" w:eastAsia="仿宋" w:hAnsi="仿宋" w:cs="宋体"/>
          <w:color w:val="000000"/>
          <w:kern w:val="0"/>
          <w:sz w:val="24"/>
          <w:szCs w:val="24"/>
        </w:rPr>
        <w:t>”</w:t>
      </w:r>
      <w:r w:rsidRPr="00B26B51">
        <w:rPr>
          <w:rFonts w:ascii="仿宋" w:eastAsia="仿宋" w:hAnsi="仿宋" w:cs="宋体" w:hint="eastAsia"/>
          <w:color w:val="000000"/>
          <w:kern w:val="0"/>
          <w:sz w:val="24"/>
          <w:szCs w:val="24"/>
        </w:rPr>
        <w:t>、</w:t>
      </w:r>
      <w:r w:rsidRPr="00B26B51">
        <w:rPr>
          <w:rFonts w:ascii="仿宋" w:eastAsia="仿宋" w:hAnsi="仿宋" w:cs="宋体"/>
          <w:color w:val="000000"/>
          <w:kern w:val="0"/>
          <w:sz w:val="24"/>
          <w:szCs w:val="24"/>
        </w:rPr>
        <w:t>“</w:t>
      </w:r>
      <w:r w:rsidRPr="00B26B51">
        <w:rPr>
          <w:rFonts w:ascii="仿宋" w:eastAsia="仿宋" w:hAnsi="仿宋" w:cs="宋体" w:hint="eastAsia"/>
          <w:color w:val="000000"/>
          <w:kern w:val="0"/>
          <w:sz w:val="24"/>
          <w:szCs w:val="24"/>
        </w:rPr>
        <w:t>关键词</w:t>
      </w:r>
      <w:r w:rsidRPr="00B26B51">
        <w:rPr>
          <w:rFonts w:ascii="仿宋" w:eastAsia="仿宋" w:hAnsi="仿宋" w:cs="宋体"/>
          <w:color w:val="000000"/>
          <w:kern w:val="0"/>
          <w:sz w:val="24"/>
          <w:szCs w:val="24"/>
        </w:rPr>
        <w:t>”</w:t>
      </w:r>
      <w:r w:rsidRPr="00B26B51">
        <w:rPr>
          <w:rFonts w:ascii="仿宋" w:eastAsia="仿宋" w:hAnsi="仿宋" w:cs="宋体" w:hint="eastAsia"/>
          <w:color w:val="000000"/>
          <w:kern w:val="0"/>
          <w:sz w:val="24"/>
          <w:szCs w:val="24"/>
        </w:rPr>
        <w:t>的规范化选择，申请人在填写申请书简表时，应准确选择</w:t>
      </w:r>
      <w:r w:rsidRPr="00B26B51">
        <w:rPr>
          <w:rFonts w:ascii="仿宋" w:eastAsia="仿宋" w:hAnsi="仿宋" w:cs="宋体"/>
          <w:color w:val="000000"/>
          <w:kern w:val="0"/>
          <w:sz w:val="24"/>
          <w:szCs w:val="24"/>
        </w:rPr>
        <w:t>“</w:t>
      </w:r>
      <w:r w:rsidRPr="00B26B51">
        <w:rPr>
          <w:rFonts w:ascii="仿宋" w:eastAsia="仿宋" w:hAnsi="仿宋" w:cs="宋体" w:hint="eastAsia"/>
          <w:color w:val="000000"/>
          <w:kern w:val="0"/>
          <w:sz w:val="24"/>
          <w:szCs w:val="24"/>
        </w:rPr>
        <w:t>申请代码</w:t>
      </w:r>
      <w:r w:rsidRPr="00B26B51">
        <w:rPr>
          <w:rFonts w:ascii="仿宋" w:eastAsia="仿宋" w:hAnsi="仿宋" w:cs="宋体"/>
          <w:color w:val="000000"/>
          <w:kern w:val="0"/>
          <w:sz w:val="24"/>
          <w:szCs w:val="24"/>
        </w:rPr>
        <w:t>1”</w:t>
      </w:r>
      <w:r w:rsidRPr="00B26B51">
        <w:rPr>
          <w:rFonts w:ascii="仿宋" w:eastAsia="仿宋" w:hAnsi="仿宋" w:cs="宋体" w:hint="eastAsia"/>
          <w:color w:val="000000"/>
          <w:kern w:val="0"/>
          <w:sz w:val="24"/>
          <w:szCs w:val="24"/>
        </w:rPr>
        <w:t>及其相应的</w:t>
      </w:r>
      <w:r w:rsidRPr="00B26B51">
        <w:rPr>
          <w:rFonts w:ascii="仿宋" w:eastAsia="仿宋" w:hAnsi="仿宋" w:cs="宋体"/>
          <w:color w:val="000000"/>
          <w:kern w:val="0"/>
          <w:sz w:val="24"/>
          <w:szCs w:val="24"/>
        </w:rPr>
        <w:t>“</w:t>
      </w:r>
      <w:r w:rsidRPr="00B26B51">
        <w:rPr>
          <w:rFonts w:ascii="仿宋" w:eastAsia="仿宋" w:hAnsi="仿宋" w:cs="宋体" w:hint="eastAsia"/>
          <w:color w:val="000000"/>
          <w:kern w:val="0"/>
          <w:sz w:val="24"/>
          <w:szCs w:val="24"/>
        </w:rPr>
        <w:t>研究方向</w:t>
      </w:r>
      <w:r w:rsidRPr="00B26B51">
        <w:rPr>
          <w:rFonts w:ascii="仿宋" w:eastAsia="仿宋" w:hAnsi="仿宋" w:cs="宋体"/>
          <w:color w:val="000000"/>
          <w:kern w:val="0"/>
          <w:sz w:val="24"/>
          <w:szCs w:val="24"/>
        </w:rPr>
        <w:t>”</w:t>
      </w:r>
      <w:r w:rsidRPr="00B26B51">
        <w:rPr>
          <w:rFonts w:ascii="仿宋" w:eastAsia="仿宋" w:hAnsi="仿宋" w:cs="宋体" w:hint="eastAsia"/>
          <w:color w:val="000000"/>
          <w:kern w:val="0"/>
          <w:sz w:val="24"/>
          <w:szCs w:val="24"/>
        </w:rPr>
        <w:t>，以及</w:t>
      </w:r>
      <w:r w:rsidRPr="00B26B51">
        <w:rPr>
          <w:rFonts w:ascii="仿宋" w:eastAsia="仿宋" w:hAnsi="仿宋" w:cs="宋体"/>
          <w:color w:val="000000"/>
          <w:kern w:val="0"/>
          <w:sz w:val="24"/>
          <w:szCs w:val="24"/>
        </w:rPr>
        <w:t>“</w:t>
      </w:r>
      <w:r w:rsidRPr="00B26B51">
        <w:rPr>
          <w:rFonts w:ascii="仿宋" w:eastAsia="仿宋" w:hAnsi="仿宋" w:cs="宋体" w:hint="eastAsia"/>
          <w:color w:val="000000"/>
          <w:kern w:val="0"/>
          <w:sz w:val="24"/>
          <w:szCs w:val="24"/>
        </w:rPr>
        <w:t>关键词</w:t>
      </w:r>
      <w:r w:rsidRPr="00B26B51">
        <w:rPr>
          <w:rFonts w:ascii="仿宋" w:eastAsia="仿宋" w:hAnsi="仿宋" w:cs="宋体"/>
          <w:color w:val="000000"/>
          <w:kern w:val="0"/>
          <w:sz w:val="24"/>
          <w:szCs w:val="24"/>
        </w:rPr>
        <w:t>”</w:t>
      </w:r>
      <w:r w:rsidRPr="00B26B51">
        <w:rPr>
          <w:rFonts w:ascii="仿宋" w:eastAsia="仿宋" w:hAnsi="仿宋" w:cs="宋体" w:hint="eastAsia"/>
          <w:color w:val="000000"/>
          <w:kern w:val="0"/>
          <w:sz w:val="24"/>
          <w:szCs w:val="24"/>
        </w:rPr>
        <w:t>内容。尽量不要选择“……其他科学问题”的申请代码。</w:t>
      </w:r>
    </w:p>
    <w:p w:rsidR="00B26B51" w:rsidRPr="00B26B51" w:rsidRDefault="00B26B51" w:rsidP="00B26B51">
      <w:pPr>
        <w:widowControl/>
        <w:ind w:left="357" w:hanging="357"/>
        <w:jc w:val="left"/>
        <w:rPr>
          <w:rFonts w:ascii="仿宋" w:eastAsia="仿宋" w:hAnsi="仿宋" w:cs="宋体"/>
          <w:kern w:val="0"/>
          <w:sz w:val="24"/>
          <w:szCs w:val="24"/>
        </w:rPr>
      </w:pPr>
      <w:r w:rsidRPr="00B26B51">
        <w:rPr>
          <w:rFonts w:ascii="仿宋" w:eastAsia="仿宋" w:hAnsi="仿宋" w:cs="Tahoma" w:hint="eastAsia"/>
          <w:color w:val="000000"/>
          <w:kern w:val="0"/>
          <w:sz w:val="24"/>
          <w:szCs w:val="24"/>
        </w:rPr>
        <w:t xml:space="preserve">　</w:t>
      </w:r>
    </w:p>
    <w:p w:rsidR="00B26B51" w:rsidRPr="00B26B51" w:rsidRDefault="00FB40A0" w:rsidP="00B26B51">
      <w:pPr>
        <w:widowControl/>
        <w:jc w:val="left"/>
        <w:rPr>
          <w:rFonts w:ascii="仿宋" w:eastAsia="仿宋" w:hAnsi="仿宋" w:cs="宋体"/>
          <w:kern w:val="0"/>
          <w:sz w:val="24"/>
          <w:szCs w:val="24"/>
        </w:rPr>
      </w:pPr>
      <w:r>
        <w:rPr>
          <w:rFonts w:ascii="仿宋" w:eastAsia="仿宋" w:hAnsi="仿宋" w:cs="宋体" w:hint="eastAsia"/>
          <w:b/>
          <w:bCs/>
          <w:color w:val="000000"/>
          <w:kern w:val="0"/>
          <w:sz w:val="24"/>
          <w:szCs w:val="24"/>
        </w:rPr>
        <w:t>三</w:t>
      </w:r>
      <w:r w:rsidR="00B26B51" w:rsidRPr="00B26B51">
        <w:rPr>
          <w:rFonts w:ascii="仿宋" w:eastAsia="仿宋" w:hAnsi="仿宋" w:cs="宋体" w:hint="eastAsia"/>
          <w:b/>
          <w:bCs/>
          <w:color w:val="000000"/>
          <w:kern w:val="0"/>
          <w:sz w:val="24"/>
          <w:szCs w:val="24"/>
        </w:rPr>
        <w:t>、资金预算</w:t>
      </w:r>
    </w:p>
    <w:p w:rsidR="00B26B51" w:rsidRPr="00B26B51" w:rsidRDefault="00B26B51" w:rsidP="00B26B51">
      <w:pPr>
        <w:widowControl/>
        <w:jc w:val="left"/>
        <w:rPr>
          <w:rFonts w:ascii="仿宋" w:eastAsia="仿宋" w:hAnsi="仿宋" w:cs="宋体"/>
          <w:kern w:val="0"/>
          <w:sz w:val="24"/>
          <w:szCs w:val="24"/>
        </w:rPr>
      </w:pPr>
      <w:r w:rsidRPr="00B26B51">
        <w:rPr>
          <w:rFonts w:ascii="Calibri" w:eastAsia="仿宋" w:hAnsi="Calibri" w:cs="Calibri"/>
          <w:color w:val="000000"/>
          <w:kern w:val="0"/>
          <w:sz w:val="24"/>
          <w:szCs w:val="24"/>
        </w:rPr>
        <w:t> </w:t>
      </w:r>
    </w:p>
    <w:p w:rsidR="00B26B51" w:rsidRPr="00B26B51" w:rsidRDefault="00B26B51" w:rsidP="00B26B51">
      <w:pPr>
        <w:widowControl/>
        <w:ind w:left="360" w:hanging="360"/>
        <w:jc w:val="left"/>
        <w:rPr>
          <w:rFonts w:ascii="仿宋" w:eastAsia="仿宋" w:hAnsi="仿宋" w:cs="宋体"/>
          <w:kern w:val="0"/>
          <w:sz w:val="24"/>
          <w:szCs w:val="24"/>
        </w:rPr>
      </w:pPr>
      <w:r w:rsidRPr="00B26B51">
        <w:rPr>
          <w:rFonts w:ascii="仿宋" w:eastAsia="仿宋" w:hAnsi="仿宋" w:cs="宋体" w:hint="eastAsia"/>
          <w:color w:val="000000"/>
          <w:kern w:val="0"/>
          <w:sz w:val="24"/>
          <w:szCs w:val="24"/>
        </w:rPr>
        <w:t>1、</w:t>
      </w:r>
      <w:r w:rsidRPr="00B26B51">
        <w:rPr>
          <w:rFonts w:ascii="仿宋" w:eastAsia="仿宋" w:hAnsi="仿宋" w:cs="Tahoma" w:hint="eastAsia"/>
          <w:b/>
          <w:color w:val="000000"/>
          <w:kern w:val="0"/>
          <w:sz w:val="24"/>
          <w:szCs w:val="24"/>
        </w:rPr>
        <w:t>2017年度《指南》增加“预算编报须知”，请认真阅读并编写预算。</w:t>
      </w:r>
    </w:p>
    <w:p w:rsidR="00B26B51" w:rsidRPr="00B26B51" w:rsidRDefault="00B26B51" w:rsidP="00B26B51">
      <w:pPr>
        <w:widowControl/>
        <w:ind w:left="360" w:hanging="360"/>
        <w:jc w:val="left"/>
        <w:rPr>
          <w:rFonts w:ascii="仿宋" w:eastAsia="仿宋" w:hAnsi="仿宋" w:cs="宋体"/>
          <w:kern w:val="0"/>
          <w:sz w:val="24"/>
          <w:szCs w:val="24"/>
        </w:rPr>
      </w:pPr>
      <w:r w:rsidRPr="00B26B51">
        <w:rPr>
          <w:rFonts w:ascii="仿宋" w:eastAsia="仿宋" w:hAnsi="仿宋" w:cs="宋体" w:hint="eastAsia"/>
          <w:color w:val="000000"/>
          <w:kern w:val="0"/>
          <w:sz w:val="24"/>
          <w:szCs w:val="24"/>
        </w:rPr>
        <w:t>2、</w:t>
      </w:r>
      <w:r w:rsidRPr="00B26B51">
        <w:rPr>
          <w:rFonts w:ascii="仿宋" w:eastAsia="仿宋" w:hAnsi="仿宋" w:cs="Tahoma" w:hint="eastAsia"/>
          <w:color w:val="000000"/>
          <w:kern w:val="0"/>
          <w:sz w:val="24"/>
          <w:szCs w:val="24"/>
        </w:rPr>
        <w:t>自2015年起，各类项目申请资金分为直接费用和间接费用2部分。</w:t>
      </w:r>
      <w:r w:rsidRPr="00B26B51">
        <w:rPr>
          <w:rFonts w:ascii="仿宋" w:eastAsia="仿宋" w:hAnsi="仿宋" w:cs="Tahoma" w:hint="eastAsia"/>
          <w:b/>
          <w:color w:val="000000"/>
          <w:kern w:val="0"/>
          <w:sz w:val="24"/>
          <w:szCs w:val="24"/>
        </w:rPr>
        <w:t>《2017年度国家自然科学基金项目指南》列出的资助强度为直接费用。</w:t>
      </w:r>
    </w:p>
    <w:p w:rsidR="00B26B51" w:rsidRPr="00B26B51" w:rsidRDefault="00B26B51" w:rsidP="00B26B51">
      <w:pPr>
        <w:widowControl/>
        <w:ind w:left="360" w:hanging="360"/>
        <w:jc w:val="left"/>
        <w:rPr>
          <w:rFonts w:ascii="仿宋" w:eastAsia="仿宋" w:hAnsi="仿宋" w:cs="宋体"/>
          <w:kern w:val="0"/>
          <w:sz w:val="24"/>
          <w:szCs w:val="24"/>
        </w:rPr>
      </w:pPr>
      <w:r w:rsidRPr="00B26B51">
        <w:rPr>
          <w:rFonts w:ascii="仿宋" w:eastAsia="仿宋" w:hAnsi="仿宋" w:cs="宋体" w:hint="eastAsia"/>
          <w:color w:val="000000"/>
          <w:kern w:val="0"/>
          <w:sz w:val="24"/>
          <w:szCs w:val="24"/>
        </w:rPr>
        <w:t>3、</w:t>
      </w:r>
      <w:r w:rsidRPr="00B26B51">
        <w:rPr>
          <w:rFonts w:ascii="仿宋" w:eastAsia="仿宋" w:hAnsi="仿宋" w:cs="宋体" w:hint="eastAsia"/>
          <w:b/>
          <w:color w:val="000000"/>
          <w:kern w:val="0"/>
          <w:sz w:val="24"/>
          <w:szCs w:val="24"/>
        </w:rPr>
        <w:t>直接费用</w:t>
      </w:r>
      <w:r w:rsidRPr="00B26B51">
        <w:rPr>
          <w:rFonts w:ascii="仿宋" w:eastAsia="仿宋" w:hAnsi="仿宋" w:cs="宋体" w:hint="eastAsia"/>
          <w:color w:val="000000"/>
          <w:kern w:val="0"/>
          <w:sz w:val="24"/>
          <w:szCs w:val="24"/>
        </w:rPr>
        <w:t>：包括设备费、材料费、测试化验加工费、燃料动力费、差旅费、会议费、国际合作与交流费、出版/文献/信息传播/知识产权事务费、劳务费、专家咨询费及其他支出。直接经费中的差旅费、会议费及国际合作与交</w:t>
      </w:r>
      <w:r w:rsidRPr="00B26B51">
        <w:rPr>
          <w:rFonts w:ascii="仿宋" w:eastAsia="仿宋" w:hAnsi="仿宋" w:cs="宋体" w:hint="eastAsia"/>
          <w:color w:val="000000"/>
          <w:kern w:val="0"/>
          <w:sz w:val="24"/>
          <w:szCs w:val="24"/>
        </w:rPr>
        <w:lastRenderedPageBreak/>
        <w:t>流费已划归在一个科目下，可打通使用；取消劳务费的比例，劳务费据实列支，要求做到人数、工作时间准确，给付强度合情合理。</w:t>
      </w:r>
    </w:p>
    <w:p w:rsidR="00B26B51" w:rsidRPr="00B26B51" w:rsidRDefault="00B26B51" w:rsidP="00B26B51">
      <w:pPr>
        <w:widowControl/>
        <w:ind w:left="360" w:hanging="360"/>
        <w:jc w:val="left"/>
        <w:rPr>
          <w:rFonts w:ascii="仿宋" w:eastAsia="仿宋" w:hAnsi="仿宋" w:cs="宋体"/>
          <w:kern w:val="0"/>
          <w:sz w:val="24"/>
          <w:szCs w:val="24"/>
        </w:rPr>
      </w:pPr>
      <w:r w:rsidRPr="00B26B51">
        <w:rPr>
          <w:rFonts w:ascii="仿宋" w:eastAsia="仿宋" w:hAnsi="仿宋" w:cs="宋体" w:hint="eastAsia"/>
          <w:color w:val="000000"/>
          <w:kern w:val="0"/>
          <w:sz w:val="24"/>
          <w:szCs w:val="24"/>
        </w:rPr>
        <w:t>4、</w:t>
      </w:r>
      <w:r w:rsidRPr="00B26B51">
        <w:rPr>
          <w:rFonts w:ascii="仿宋" w:eastAsia="仿宋" w:hAnsi="仿宋" w:cs="宋体" w:hint="eastAsia"/>
          <w:b/>
          <w:color w:val="000000"/>
          <w:kern w:val="0"/>
          <w:sz w:val="24"/>
          <w:szCs w:val="24"/>
        </w:rPr>
        <w:t>间接费用</w:t>
      </w:r>
      <w:r w:rsidRPr="00B26B51">
        <w:rPr>
          <w:rFonts w:ascii="仿宋" w:eastAsia="仿宋" w:hAnsi="仿宋" w:cs="宋体" w:hint="eastAsia"/>
          <w:color w:val="000000"/>
          <w:kern w:val="0"/>
          <w:sz w:val="24"/>
          <w:szCs w:val="24"/>
        </w:rPr>
        <w:t>：指依托单位在组织实施项目过程中发生的无法在直接费用中列支的相关费用，主要包括依托单位为项目研究提供的现有仪器设备及房屋，水、电、气、暖消耗，有关管理费用的补助支出，以及绩效支出等。间接费用的比例暂定500万元以下项目的间接费</w:t>
      </w:r>
      <w:bookmarkStart w:id="0" w:name="_GoBack"/>
      <w:bookmarkEnd w:id="0"/>
      <w:r w:rsidRPr="00B26B51">
        <w:rPr>
          <w:rFonts w:ascii="仿宋" w:eastAsia="仿宋" w:hAnsi="仿宋" w:cs="宋体" w:hint="eastAsia"/>
          <w:color w:val="000000"/>
          <w:kern w:val="0"/>
          <w:sz w:val="24"/>
          <w:szCs w:val="24"/>
        </w:rPr>
        <w:t>用比例为20％，500万元至1000万元为15％，1000万元以上则是13％。</w:t>
      </w:r>
    </w:p>
    <w:p w:rsidR="00B26B51" w:rsidRPr="00B26B51" w:rsidRDefault="00B26B51" w:rsidP="00B26B51">
      <w:pPr>
        <w:widowControl/>
        <w:ind w:left="360" w:hanging="360"/>
        <w:jc w:val="left"/>
        <w:rPr>
          <w:rFonts w:ascii="仿宋" w:eastAsia="仿宋" w:hAnsi="仿宋" w:cs="宋体"/>
          <w:kern w:val="0"/>
          <w:sz w:val="24"/>
          <w:szCs w:val="24"/>
        </w:rPr>
      </w:pPr>
      <w:r w:rsidRPr="00B26B51">
        <w:rPr>
          <w:rFonts w:ascii="仿宋" w:eastAsia="仿宋" w:hAnsi="仿宋" w:cs="宋体" w:hint="eastAsia"/>
          <w:color w:val="000000"/>
          <w:kern w:val="0"/>
          <w:sz w:val="24"/>
          <w:szCs w:val="24"/>
        </w:rPr>
        <w:t>5、</w:t>
      </w:r>
      <w:r w:rsidRPr="00B26B51">
        <w:rPr>
          <w:rFonts w:ascii="仿宋" w:eastAsia="仿宋" w:hAnsi="仿宋" w:cs="宋体" w:hint="eastAsia"/>
          <w:b/>
          <w:color w:val="000000"/>
          <w:kern w:val="0"/>
          <w:sz w:val="24"/>
          <w:szCs w:val="24"/>
        </w:rPr>
        <w:t>申请人只需填报直接费用部分</w:t>
      </w:r>
      <w:r w:rsidRPr="00B26B51">
        <w:rPr>
          <w:rFonts w:ascii="仿宋" w:eastAsia="仿宋" w:hAnsi="仿宋" w:cs="宋体" w:hint="eastAsia"/>
          <w:color w:val="000000"/>
          <w:kern w:val="0"/>
          <w:sz w:val="24"/>
          <w:szCs w:val="24"/>
        </w:rPr>
        <w:t>，间接费用及项目申请总经费在申请书中自动生成。</w:t>
      </w:r>
    </w:p>
    <w:p w:rsidR="00B26B51" w:rsidRPr="00B26B51" w:rsidRDefault="00B26B51" w:rsidP="00B26B51">
      <w:pPr>
        <w:widowControl/>
        <w:ind w:left="360" w:hanging="360"/>
        <w:jc w:val="left"/>
        <w:rPr>
          <w:rFonts w:ascii="仿宋" w:eastAsia="仿宋" w:hAnsi="仿宋" w:cs="宋体"/>
          <w:kern w:val="0"/>
          <w:sz w:val="24"/>
          <w:szCs w:val="24"/>
        </w:rPr>
      </w:pPr>
      <w:r w:rsidRPr="00B26B51">
        <w:rPr>
          <w:rFonts w:ascii="仿宋" w:eastAsia="仿宋" w:hAnsi="仿宋" w:cs="宋体" w:hint="eastAsia"/>
          <w:color w:val="000000"/>
          <w:kern w:val="0"/>
          <w:sz w:val="24"/>
          <w:szCs w:val="24"/>
        </w:rPr>
        <w:t>6、申请人应根据拟开展的研究工作实际需要实事求是地填写经费预算。经费预算表中经费单位均为“万元”。</w:t>
      </w:r>
    </w:p>
    <w:p w:rsidR="00B26B51" w:rsidRPr="00B26B51" w:rsidRDefault="00B26B51" w:rsidP="00B26B51">
      <w:pPr>
        <w:widowControl/>
        <w:ind w:left="360" w:hanging="360"/>
        <w:jc w:val="left"/>
        <w:rPr>
          <w:rFonts w:ascii="仿宋" w:eastAsia="仿宋" w:hAnsi="仿宋" w:cs="宋体"/>
          <w:kern w:val="0"/>
          <w:sz w:val="24"/>
          <w:szCs w:val="24"/>
        </w:rPr>
      </w:pPr>
      <w:r w:rsidRPr="00B26B51">
        <w:rPr>
          <w:rFonts w:ascii="仿宋" w:eastAsia="仿宋" w:hAnsi="仿宋" w:cs="Calibri"/>
          <w:kern w:val="0"/>
          <w:sz w:val="24"/>
          <w:szCs w:val="24"/>
        </w:rPr>
        <w:t>7</w:t>
      </w:r>
      <w:r w:rsidRPr="00B26B51">
        <w:rPr>
          <w:rFonts w:ascii="仿宋" w:eastAsia="仿宋" w:hAnsi="仿宋" w:cs="微软雅黑" w:hint="eastAsia"/>
          <w:kern w:val="0"/>
          <w:sz w:val="24"/>
          <w:szCs w:val="24"/>
        </w:rPr>
        <w:t>、</w:t>
      </w:r>
      <w:r w:rsidRPr="00B26B51">
        <w:rPr>
          <w:rFonts w:ascii="仿宋" w:eastAsia="仿宋" w:hAnsi="仿宋" w:cs="宋体" w:hint="eastAsia"/>
          <w:color w:val="000000"/>
          <w:kern w:val="0"/>
          <w:sz w:val="24"/>
          <w:szCs w:val="24"/>
        </w:rPr>
        <w:t>上述经费预算相关的问题</w:t>
      </w:r>
      <w:proofErr w:type="gramStart"/>
      <w:r w:rsidRPr="00B26B51">
        <w:rPr>
          <w:rFonts w:ascii="仿宋" w:eastAsia="仿宋" w:hAnsi="仿宋" w:cs="宋体" w:hint="eastAsia"/>
          <w:color w:val="000000"/>
          <w:kern w:val="0"/>
          <w:sz w:val="24"/>
          <w:szCs w:val="24"/>
        </w:rPr>
        <w:t>请严格</w:t>
      </w:r>
      <w:proofErr w:type="gramEnd"/>
      <w:r w:rsidRPr="00B26B51">
        <w:rPr>
          <w:rFonts w:ascii="仿宋" w:eastAsia="仿宋" w:hAnsi="仿宋" w:cs="宋体" w:hint="eastAsia"/>
          <w:color w:val="000000"/>
          <w:kern w:val="0"/>
          <w:sz w:val="24"/>
          <w:szCs w:val="24"/>
        </w:rPr>
        <w:t>按照《国家自然科学基金资助项目资金管理办法》执行。</w:t>
      </w:r>
    </w:p>
    <w:p w:rsidR="009C0A09" w:rsidRPr="00B26B51" w:rsidRDefault="009C0A09" w:rsidP="00B26B51">
      <w:pPr>
        <w:rPr>
          <w:rFonts w:ascii="仿宋" w:eastAsia="仿宋" w:hAnsi="仿宋"/>
          <w:sz w:val="24"/>
          <w:szCs w:val="24"/>
        </w:rPr>
      </w:pPr>
    </w:p>
    <w:sectPr w:rsidR="009C0A09" w:rsidRPr="00B26B5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51"/>
    <w:rsid w:val="0014547D"/>
    <w:rsid w:val="0059170E"/>
    <w:rsid w:val="009C0A09"/>
    <w:rsid w:val="00B26B51"/>
    <w:rsid w:val="00FB4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0823BE-1FE0-4B88-BCAE-4AD37D354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055285">
      <w:bodyDiv w:val="1"/>
      <w:marLeft w:val="0"/>
      <w:marRight w:val="0"/>
      <w:marTop w:val="0"/>
      <w:marBottom w:val="0"/>
      <w:divBdr>
        <w:top w:val="none" w:sz="0" w:space="0" w:color="auto"/>
        <w:left w:val="none" w:sz="0" w:space="0" w:color="auto"/>
        <w:bottom w:val="none" w:sz="0" w:space="0" w:color="auto"/>
        <w:right w:val="none" w:sz="0" w:space="0" w:color="auto"/>
      </w:divBdr>
      <w:divsChild>
        <w:div w:id="14476264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387</Words>
  <Characters>2210</Characters>
  <Application>Microsoft Office Word</Application>
  <DocSecurity>0</DocSecurity>
  <Lines>18</Lines>
  <Paragraphs>5</Paragraphs>
  <ScaleCrop>false</ScaleCrop>
  <Company/>
  <LinksUpToDate>false</LinksUpToDate>
  <CharactersWithSpaces>2592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庄建辉</dc:creator>
  <cp:keywords/>
  <dc:description/>
  <cp:lastModifiedBy>Huangwei</cp:lastModifiedBy>
  <cp:revision>3</cp:revision>
  <dcterms:created xsi:type="dcterms:W3CDTF">2017-01-25T05:21:00Z</dcterms:created>
  <dcterms:modified xsi:type="dcterms:W3CDTF">2017-02-03T03:20:00Z</dcterms:modified>
</cp:coreProperties>
</file>